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2894" w14:textId="77777777" w:rsidR="00406B63" w:rsidRDefault="00724E28">
      <w:pPr>
        <w:spacing w:after="0" w:line="259" w:lineRule="auto"/>
        <w:ind w:left="1802" w:right="0" w:firstLine="0"/>
        <w:jc w:val="left"/>
      </w:pPr>
      <w:r>
        <w:t xml:space="preserve"> </w:t>
      </w:r>
    </w:p>
    <w:p w14:paraId="4284AF60" w14:textId="77777777" w:rsidR="00406B63" w:rsidRDefault="00724E28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7748C825" w14:textId="77777777" w:rsidR="00406B63" w:rsidRDefault="00724E28">
      <w:pPr>
        <w:spacing w:after="204" w:line="259" w:lineRule="auto"/>
        <w:ind w:left="14" w:right="0" w:firstLine="0"/>
        <w:jc w:val="left"/>
      </w:pPr>
      <w:r>
        <w:t xml:space="preserve">  </w:t>
      </w:r>
    </w:p>
    <w:p w14:paraId="3E331E37" w14:textId="77777777" w:rsidR="00406B63" w:rsidRDefault="00724E28">
      <w:pPr>
        <w:spacing w:after="0" w:line="259" w:lineRule="auto"/>
        <w:ind w:left="1500" w:right="0" w:firstLine="0"/>
        <w:jc w:val="left"/>
      </w:pPr>
      <w:r>
        <w:rPr>
          <w:b/>
          <w:sz w:val="32"/>
        </w:rPr>
        <w:t xml:space="preserve">O POHÁR STAROSTY KSH JČK V TFA </w:t>
      </w:r>
    </w:p>
    <w:p w14:paraId="4A1AF7AD" w14:textId="77777777" w:rsidR="00406B63" w:rsidRDefault="00724E28">
      <w:pPr>
        <w:spacing w:after="0" w:line="259" w:lineRule="auto"/>
        <w:ind w:left="1500" w:right="0" w:firstLine="0"/>
        <w:jc w:val="left"/>
      </w:pPr>
      <w:r>
        <w:rPr>
          <w:b/>
          <w:sz w:val="32"/>
        </w:rPr>
        <w:t xml:space="preserve">                      </w:t>
      </w:r>
      <w:r>
        <w:rPr>
          <w:i/>
          <w:sz w:val="32"/>
        </w:rPr>
        <w:t>PROPOZICE</w:t>
      </w:r>
      <w:r>
        <w:rPr>
          <w:i/>
          <w:color w:val="FF0000"/>
          <w:sz w:val="32"/>
        </w:rPr>
        <w:t xml:space="preserve"> </w:t>
      </w:r>
      <w:r>
        <w:t xml:space="preserve"> </w:t>
      </w:r>
    </w:p>
    <w:p w14:paraId="079C7D92" w14:textId="77777777" w:rsidR="00406B63" w:rsidRDefault="00724E28">
      <w:pPr>
        <w:spacing w:after="0" w:line="259" w:lineRule="auto"/>
        <w:ind w:left="14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5CA49013" w14:textId="6F605F7D" w:rsidR="00406B63" w:rsidRDefault="00724E28" w:rsidP="00724E2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Organizace: </w:t>
      </w:r>
      <w:r>
        <w:t xml:space="preserve">   </w:t>
      </w:r>
    </w:p>
    <w:p w14:paraId="303808E3" w14:textId="77777777" w:rsidR="00406B63" w:rsidRDefault="00724E28">
      <w:pPr>
        <w:spacing w:after="23"/>
        <w:ind w:left="9" w:right="212"/>
      </w:pPr>
      <w:r>
        <w:t xml:space="preserve">Soutěž O pohár starosty KSH JČK v TFA /dále jen Pohár TFA/ je organizován Krajským sdružením hasičů Jihočeského kraje. Garantem soutěže je Rada poháru TFA ve spolupráci s krajskou odbornou radou represe.  </w:t>
      </w:r>
    </w:p>
    <w:p w14:paraId="70B9BA17" w14:textId="77777777" w:rsidR="00406B63" w:rsidRDefault="00724E28">
      <w:pPr>
        <w:spacing w:after="42" w:line="259" w:lineRule="auto"/>
        <w:ind w:left="72" w:right="0" w:firstLine="0"/>
        <w:jc w:val="left"/>
      </w:pPr>
      <w:r>
        <w:t xml:space="preserve">  </w:t>
      </w:r>
    </w:p>
    <w:p w14:paraId="2024E517" w14:textId="77777777" w:rsidR="00406B63" w:rsidRDefault="00724E28">
      <w:pPr>
        <w:tabs>
          <w:tab w:val="center" w:pos="4971"/>
        </w:tabs>
        <w:ind w:left="-1" w:right="0" w:firstLine="0"/>
        <w:jc w:val="left"/>
      </w:pPr>
      <w:r>
        <w:t xml:space="preserve">Vedoucí rady poháru TFA: Ing. Jiří Heinrich  </w:t>
      </w:r>
      <w:r>
        <w:tab/>
        <w:t xml:space="preserve">  </w:t>
      </w:r>
    </w:p>
    <w:p w14:paraId="42756A03" w14:textId="77777777" w:rsidR="00406B63" w:rsidRDefault="00724E28">
      <w:pPr>
        <w:spacing w:after="25"/>
        <w:ind w:left="9" w:right="212"/>
      </w:pPr>
      <w:r>
        <w:t xml:space="preserve">Členové rada poháru TFA:  Michal Mareš – SDH Běleč </w:t>
      </w:r>
    </w:p>
    <w:p w14:paraId="2D70D9F2" w14:textId="77777777" w:rsidR="00406B63" w:rsidRDefault="00724E28">
      <w:pPr>
        <w:tabs>
          <w:tab w:val="center" w:pos="722"/>
          <w:tab w:val="center" w:pos="3533"/>
        </w:tabs>
        <w:ind w:left="-1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                   Karel Malák – SDH Frymburk </w:t>
      </w:r>
    </w:p>
    <w:p w14:paraId="73767291" w14:textId="77777777" w:rsidR="00D520F9" w:rsidRDefault="00724E28">
      <w:pPr>
        <w:spacing w:after="5" w:line="265" w:lineRule="auto"/>
        <w:ind w:left="-15" w:right="2716" w:firstLine="0"/>
        <w:jc w:val="left"/>
      </w:pPr>
      <w:r>
        <w:t xml:space="preserve">                                             Ondřej Bouška – SDH Týn nad Vltavou </w:t>
      </w:r>
    </w:p>
    <w:p w14:paraId="44F11285" w14:textId="77777777" w:rsidR="00724E28" w:rsidRDefault="00D520F9">
      <w:pPr>
        <w:spacing w:after="5" w:line="265" w:lineRule="auto"/>
        <w:ind w:left="-15" w:right="2716" w:firstLine="0"/>
        <w:jc w:val="left"/>
      </w:pPr>
      <w:r>
        <w:tab/>
      </w:r>
      <w:r>
        <w:tab/>
      </w:r>
      <w:r>
        <w:tab/>
      </w:r>
      <w:r>
        <w:tab/>
        <w:t xml:space="preserve">         Tomáš Moravec – SDH Klisinec</w:t>
      </w:r>
      <w:r w:rsidR="00724E28">
        <w:t xml:space="preserve">  </w:t>
      </w:r>
    </w:p>
    <w:p w14:paraId="5D65DF1F" w14:textId="434B9071" w:rsidR="00406B63" w:rsidRDefault="00724E28">
      <w:pPr>
        <w:spacing w:after="5" w:line="265" w:lineRule="auto"/>
        <w:ind w:left="-15" w:right="2716" w:firstLine="0"/>
        <w:jc w:val="left"/>
      </w:pPr>
      <w:r>
        <w:t xml:space="preserve">                                           </w:t>
      </w:r>
    </w:p>
    <w:p w14:paraId="282D89AC" w14:textId="131DF01E" w:rsidR="00406B63" w:rsidRDefault="00724E28">
      <w:pPr>
        <w:spacing w:after="0" w:line="259" w:lineRule="auto"/>
        <w:ind w:left="-5" w:right="0"/>
        <w:jc w:val="left"/>
      </w:pPr>
      <w:r>
        <w:rPr>
          <w:b/>
          <w:sz w:val="28"/>
        </w:rPr>
        <w:t>Zařazené závody do soutěže v roce 202</w:t>
      </w:r>
      <w:r w:rsidR="00277A5E">
        <w:rPr>
          <w:b/>
          <w:sz w:val="28"/>
        </w:rPr>
        <w:t>4</w:t>
      </w:r>
      <w:r>
        <w:t xml:space="preserve"> </w:t>
      </w:r>
    </w:p>
    <w:p w14:paraId="7607440D" w14:textId="77777777" w:rsidR="00406B63" w:rsidRDefault="00724E28">
      <w:pPr>
        <w:spacing w:after="0" w:line="259" w:lineRule="auto"/>
        <w:ind w:left="14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0FCAAC40" w14:textId="77777777" w:rsidR="00406B63" w:rsidRDefault="00724E28">
      <w:pPr>
        <w:tabs>
          <w:tab w:val="center" w:pos="530"/>
          <w:tab w:val="center" w:pos="1430"/>
          <w:tab w:val="center" w:pos="2420"/>
          <w:tab w:val="center" w:pos="3555"/>
          <w:tab w:val="center" w:pos="4263"/>
          <w:tab w:val="center" w:pos="5287"/>
          <w:tab w:val="center" w:pos="6387"/>
          <w:tab w:val="center" w:pos="7551"/>
        </w:tabs>
        <w:spacing w:after="68"/>
        <w:ind w:left="-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kolo  </w:t>
      </w:r>
      <w:r>
        <w:tab/>
        <w:t xml:space="preserve">  </w:t>
      </w:r>
      <w:r>
        <w:tab/>
        <w:t xml:space="preserve">název   </w:t>
      </w:r>
      <w:r>
        <w:tab/>
        <w:t xml:space="preserve">  </w:t>
      </w:r>
      <w:r>
        <w:tab/>
        <w:t xml:space="preserve">  </w:t>
      </w:r>
      <w:r>
        <w:tab/>
        <w:t xml:space="preserve">termín   </w:t>
      </w:r>
      <w:r>
        <w:tab/>
        <w:t xml:space="preserve">  </w:t>
      </w:r>
      <w:r>
        <w:tab/>
        <w:t xml:space="preserve">Pořadatel   </w:t>
      </w:r>
    </w:p>
    <w:p w14:paraId="6D3EBABC" w14:textId="77777777" w:rsidR="00406B63" w:rsidRDefault="00724E28">
      <w:pPr>
        <w:spacing w:after="0" w:line="259" w:lineRule="auto"/>
        <w:ind w:left="0" w:right="15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7BDA6A" wp14:editId="36770640">
                <wp:extent cx="5567680" cy="8636"/>
                <wp:effectExtent l="0" t="0" r="0" b="0"/>
                <wp:docPr id="5870" name="Group 5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680" cy="8636"/>
                          <a:chOff x="0" y="0"/>
                          <a:chExt cx="5567680" cy="8636"/>
                        </a:xfrm>
                      </wpg:grpSpPr>
                      <wps:wsp>
                        <wps:cNvPr id="7479" name="Shape 7479"/>
                        <wps:cNvSpPr/>
                        <wps:spPr>
                          <a:xfrm>
                            <a:off x="0" y="0"/>
                            <a:ext cx="5567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680" h="9144">
                                <a:moveTo>
                                  <a:pt x="0" y="0"/>
                                </a:moveTo>
                                <a:lnTo>
                                  <a:pt x="5567680" y="0"/>
                                </a:lnTo>
                                <a:lnTo>
                                  <a:pt x="5567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0" style="width:438.4pt;height:0.679993pt;mso-position-horizontal-relative:char;mso-position-vertical-relative:line" coordsize="55676,86">
                <v:shape id="Shape 7480" style="position:absolute;width:55676;height:91;left:0;top:0;" coordsize="5567680,9144" path="m0,0l5567680,0l55676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A8EB3F0" w14:textId="77777777" w:rsidR="00406B63" w:rsidRDefault="00724E28">
      <w:pPr>
        <w:spacing w:after="29" w:line="259" w:lineRule="auto"/>
        <w:ind w:left="677" w:right="0" w:firstLine="0"/>
        <w:jc w:val="left"/>
      </w:pPr>
      <w:r>
        <w:t xml:space="preserve">  </w:t>
      </w:r>
    </w:p>
    <w:p w14:paraId="6F99B88E" w14:textId="3C1D3BFD" w:rsidR="00406B63" w:rsidRDefault="00724E28">
      <w:pPr>
        <w:numPr>
          <w:ilvl w:val="0"/>
          <w:numId w:val="1"/>
        </w:numPr>
        <w:spacing w:after="20"/>
        <w:ind w:right="212" w:hanging="360"/>
      </w:pPr>
      <w:r>
        <w:t>Kolo Memoriál Z. Kubáleho v</w:t>
      </w:r>
      <w:r w:rsidR="00D520F9">
        <w:t> </w:t>
      </w:r>
      <w:r>
        <w:t>TFA</w:t>
      </w:r>
      <w:r w:rsidR="00D520F9">
        <w:tab/>
        <w:t xml:space="preserve"> </w:t>
      </w:r>
      <w:r>
        <w:t xml:space="preserve"> </w:t>
      </w:r>
      <w:r w:rsidR="00D520F9">
        <w:t>22. 06. 2024</w:t>
      </w:r>
      <w:r>
        <w:t xml:space="preserve">   </w:t>
      </w:r>
      <w:r>
        <w:tab/>
        <w:t xml:space="preserve">SDH Běleč  </w:t>
      </w:r>
    </w:p>
    <w:p w14:paraId="774A0C87" w14:textId="520F9D95" w:rsidR="00406B63" w:rsidRDefault="00724E28">
      <w:pPr>
        <w:numPr>
          <w:ilvl w:val="0"/>
          <w:numId w:val="1"/>
        </w:numPr>
        <w:ind w:right="212" w:hanging="360"/>
      </w:pPr>
      <w:r>
        <w:t xml:space="preserve">Kolo TFA </w:t>
      </w:r>
      <w:r w:rsidR="00D520F9">
        <w:t>Týn nad Vltavou</w:t>
      </w:r>
      <w:r>
        <w:t xml:space="preserve">  </w:t>
      </w:r>
      <w:r>
        <w:tab/>
        <w:t xml:space="preserve">  </w:t>
      </w:r>
      <w:r>
        <w:tab/>
        <w:t xml:space="preserve">  </w:t>
      </w:r>
      <w:r w:rsidR="00D520F9">
        <w:t>13</w:t>
      </w:r>
      <w:r>
        <w:t xml:space="preserve">. </w:t>
      </w:r>
      <w:r w:rsidR="00D520F9">
        <w:t>07</w:t>
      </w:r>
      <w:r>
        <w:t>. 202</w:t>
      </w:r>
      <w:r w:rsidR="00D520F9">
        <w:t>4</w:t>
      </w:r>
      <w:r>
        <w:t xml:space="preserve">   </w:t>
      </w:r>
      <w:r>
        <w:tab/>
        <w:t xml:space="preserve">SDH </w:t>
      </w:r>
      <w:r w:rsidR="00D520F9">
        <w:t>Týn nad Vltavou</w:t>
      </w:r>
      <w:r>
        <w:t xml:space="preserve">  </w:t>
      </w:r>
    </w:p>
    <w:p w14:paraId="6ECF9B70" w14:textId="5973FF22" w:rsidR="00406B63" w:rsidRDefault="00724E28">
      <w:pPr>
        <w:numPr>
          <w:ilvl w:val="0"/>
          <w:numId w:val="1"/>
        </w:numPr>
        <w:ind w:right="212" w:hanging="360"/>
      </w:pPr>
      <w:r>
        <w:t xml:space="preserve">Kolo TFA </w:t>
      </w:r>
      <w:r w:rsidR="00D520F9">
        <w:t>Klisinec</w:t>
      </w:r>
      <w:r w:rsidR="00D520F9">
        <w:tab/>
      </w:r>
      <w:r w:rsidR="00D520F9">
        <w:tab/>
      </w:r>
      <w:r>
        <w:t xml:space="preserve">   </w:t>
      </w:r>
      <w:r>
        <w:tab/>
        <w:t xml:space="preserve">  </w:t>
      </w:r>
      <w:r w:rsidR="00D520F9">
        <w:t>27. 07. 2024</w:t>
      </w:r>
      <w:r>
        <w:t xml:space="preserve">             SDH </w:t>
      </w:r>
      <w:r w:rsidR="00D520F9">
        <w:t>Klisinec</w:t>
      </w:r>
      <w:r>
        <w:t xml:space="preserve"> </w:t>
      </w:r>
    </w:p>
    <w:p w14:paraId="2D8B1665" w14:textId="37086E15" w:rsidR="00406B63" w:rsidRDefault="00724E28">
      <w:pPr>
        <w:numPr>
          <w:ilvl w:val="0"/>
          <w:numId w:val="1"/>
        </w:numPr>
        <w:ind w:right="212" w:hanging="360"/>
      </w:pPr>
      <w:r>
        <w:t xml:space="preserve">Kolo TFA </w:t>
      </w:r>
      <w:r w:rsidR="00D520F9">
        <w:t>Frymburk</w:t>
      </w:r>
      <w:r>
        <w:t xml:space="preserve">   </w:t>
      </w:r>
      <w:r>
        <w:tab/>
        <w:t xml:space="preserve">    </w:t>
      </w:r>
      <w:r>
        <w:tab/>
        <w:t xml:space="preserve"> </w:t>
      </w:r>
      <w:r w:rsidR="00D520F9">
        <w:t xml:space="preserve"> 03</w:t>
      </w:r>
      <w:r>
        <w:t>. 0</w:t>
      </w:r>
      <w:r w:rsidR="00D520F9">
        <w:t>8</w:t>
      </w:r>
      <w:r>
        <w:t>. 202</w:t>
      </w:r>
      <w:r w:rsidR="00D520F9">
        <w:t>4</w:t>
      </w:r>
      <w:r>
        <w:t xml:space="preserve">   </w:t>
      </w:r>
      <w:r>
        <w:tab/>
      </w:r>
      <w:r w:rsidR="00D520F9">
        <w:t>SDH Frymburk</w:t>
      </w:r>
      <w:r>
        <w:t xml:space="preserve">  </w:t>
      </w:r>
    </w:p>
    <w:p w14:paraId="1D10EB19" w14:textId="0C3A6384" w:rsidR="00277A5E" w:rsidRDefault="00724E28">
      <w:pPr>
        <w:numPr>
          <w:ilvl w:val="0"/>
          <w:numId w:val="1"/>
        </w:numPr>
        <w:spacing w:after="16"/>
        <w:ind w:right="212" w:hanging="360"/>
      </w:pPr>
      <w:r>
        <w:t xml:space="preserve">Kolo TFA </w:t>
      </w:r>
      <w:r w:rsidR="00D520F9">
        <w:t>Sedlice</w:t>
      </w:r>
      <w:r>
        <w:t xml:space="preserve">        </w:t>
      </w:r>
      <w:r>
        <w:tab/>
        <w:t xml:space="preserve">              </w:t>
      </w:r>
      <w:r w:rsidR="00277A5E">
        <w:t>31. 08. 2024</w:t>
      </w:r>
      <w:r>
        <w:t xml:space="preserve">     </w:t>
      </w:r>
      <w:r>
        <w:tab/>
        <w:t xml:space="preserve">SDH </w:t>
      </w:r>
      <w:r w:rsidR="00277A5E">
        <w:t>Sedlice</w:t>
      </w:r>
    </w:p>
    <w:p w14:paraId="4BE6DA29" w14:textId="4688F68A" w:rsidR="00406B63" w:rsidRDefault="00277A5E">
      <w:pPr>
        <w:numPr>
          <w:ilvl w:val="0"/>
          <w:numId w:val="1"/>
        </w:numPr>
        <w:spacing w:after="16"/>
        <w:ind w:right="212" w:hanging="360"/>
      </w:pPr>
      <w:r>
        <w:t>Kolo TFA Písek</w:t>
      </w:r>
      <w:r>
        <w:tab/>
      </w:r>
      <w:r>
        <w:tab/>
      </w:r>
      <w:r>
        <w:tab/>
        <w:t xml:space="preserve">  21. 09. 2024 </w:t>
      </w:r>
      <w:r>
        <w:tab/>
      </w:r>
      <w:r>
        <w:tab/>
        <w:t>OSH Písek</w:t>
      </w:r>
      <w:r w:rsidR="00724E28">
        <w:t xml:space="preserve">  </w:t>
      </w:r>
    </w:p>
    <w:p w14:paraId="724C3CF2" w14:textId="77777777" w:rsidR="00406B63" w:rsidRDefault="00724E28">
      <w:pPr>
        <w:spacing w:after="140" w:line="259" w:lineRule="auto"/>
        <w:ind w:left="14" w:right="0" w:firstLine="0"/>
        <w:jc w:val="left"/>
      </w:pPr>
      <w:r>
        <w:t xml:space="preserve">  </w:t>
      </w:r>
    </w:p>
    <w:p w14:paraId="12BB08BD" w14:textId="2545DA7A" w:rsidR="00406B63" w:rsidRDefault="00724E28" w:rsidP="00724E2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Podmínky účasti: </w:t>
      </w:r>
      <w:r>
        <w:t xml:space="preserve"> </w:t>
      </w:r>
    </w:p>
    <w:p w14:paraId="2C4B0045" w14:textId="77777777" w:rsidR="00406B63" w:rsidRDefault="00724E28">
      <w:pPr>
        <w:numPr>
          <w:ilvl w:val="0"/>
          <w:numId w:val="2"/>
        </w:numPr>
        <w:ind w:right="212" w:hanging="360"/>
      </w:pPr>
      <w:r>
        <w:t xml:space="preserve">Účastníkem soutěže Poháru TFA se stává automaticky každý závodník, který bude soutěžit na jakémkoliv závodu, který je zařazen do seznamu závodů na jednotlivý rok.   </w:t>
      </w:r>
    </w:p>
    <w:p w14:paraId="54562717" w14:textId="77777777" w:rsidR="00406B63" w:rsidRDefault="00724E28">
      <w:pPr>
        <w:spacing w:after="54" w:line="259" w:lineRule="auto"/>
        <w:ind w:left="72" w:right="0" w:firstLine="0"/>
        <w:jc w:val="left"/>
      </w:pPr>
      <w:r>
        <w:t xml:space="preserve">  </w:t>
      </w:r>
    </w:p>
    <w:p w14:paraId="082676E6" w14:textId="77777777" w:rsidR="00406B63" w:rsidRDefault="00724E28">
      <w:pPr>
        <w:numPr>
          <w:ilvl w:val="0"/>
          <w:numId w:val="2"/>
        </w:numPr>
        <w:spacing w:after="10"/>
        <w:ind w:right="212" w:hanging="360"/>
      </w:pPr>
      <w:r>
        <w:t xml:space="preserve">Do bodování Poháru TFA budou zařazení jen členové sborů SH ČMS.   </w:t>
      </w:r>
    </w:p>
    <w:p w14:paraId="46AC0B5A" w14:textId="77777777" w:rsidR="00406B63" w:rsidRDefault="00724E28">
      <w:pPr>
        <w:spacing w:after="47" w:line="259" w:lineRule="auto"/>
        <w:ind w:left="734" w:right="0" w:firstLine="0"/>
        <w:jc w:val="left"/>
      </w:pPr>
      <w:r>
        <w:t xml:space="preserve">  </w:t>
      </w:r>
    </w:p>
    <w:p w14:paraId="513C6591" w14:textId="662FE8F6" w:rsidR="00406B63" w:rsidRDefault="00724E28">
      <w:pPr>
        <w:numPr>
          <w:ilvl w:val="0"/>
          <w:numId w:val="2"/>
        </w:numPr>
        <w:ind w:right="212" w:hanging="360"/>
      </w:pPr>
      <w:r>
        <w:t>V jednotlivých závodech mohou startovat závodnici, dle propozic vydaných pořadateli závodu, které budou zveřejněny min. 30 dní před konáním jednotlivých kol</w:t>
      </w:r>
      <w:r w:rsidR="00277A5E">
        <w:t xml:space="preserve"> na webových stránkách pozarnisporty.cz a na kshjck.cz</w:t>
      </w:r>
      <w:r>
        <w:t xml:space="preserve"> </w:t>
      </w:r>
    </w:p>
    <w:p w14:paraId="15115EC5" w14:textId="77777777" w:rsidR="00406B63" w:rsidRDefault="00724E28">
      <w:pPr>
        <w:spacing w:after="68" w:line="259" w:lineRule="auto"/>
        <w:ind w:left="734" w:right="0" w:firstLine="0"/>
        <w:jc w:val="left"/>
      </w:pPr>
      <w:r>
        <w:t xml:space="preserve">  </w:t>
      </w:r>
    </w:p>
    <w:p w14:paraId="566D5F0B" w14:textId="77777777" w:rsidR="00406B63" w:rsidRDefault="00724E28">
      <w:pPr>
        <w:numPr>
          <w:ilvl w:val="0"/>
          <w:numId w:val="2"/>
        </w:numPr>
        <w:spacing w:after="10"/>
        <w:ind w:right="212" w:hanging="360"/>
      </w:pPr>
      <w:r>
        <w:t xml:space="preserve">Závodník soutěží na vlastní náklady.   </w:t>
      </w:r>
    </w:p>
    <w:p w14:paraId="3CE3FAAB" w14:textId="77777777" w:rsidR="00406B63" w:rsidRDefault="00724E28">
      <w:pPr>
        <w:spacing w:after="66" w:line="259" w:lineRule="auto"/>
        <w:ind w:left="72" w:right="0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1144B84" w14:textId="77777777" w:rsidR="00406B63" w:rsidRDefault="00724E28">
      <w:pPr>
        <w:numPr>
          <w:ilvl w:val="0"/>
          <w:numId w:val="2"/>
        </w:numPr>
        <w:spacing w:after="5" w:line="265" w:lineRule="auto"/>
        <w:ind w:right="212" w:hanging="360"/>
      </w:pPr>
      <w:r>
        <w:t xml:space="preserve">Závodník podáním přihlášky zároveň stvrzuje podmínku zdravotní způsobilosti a splnění ostatních podmínek dle propozic závodu v Poháru TFA. Zdravotní způsobilost prokazuje svým podpisem na přihlášce do závodu.   </w:t>
      </w:r>
    </w:p>
    <w:p w14:paraId="52A1AED0" w14:textId="77777777" w:rsidR="00406B63" w:rsidRDefault="00724E28">
      <w:pPr>
        <w:spacing w:after="71" w:line="259" w:lineRule="auto"/>
        <w:ind w:left="734" w:right="0" w:firstLine="0"/>
        <w:jc w:val="left"/>
      </w:pPr>
      <w:r>
        <w:lastRenderedPageBreak/>
        <w:t xml:space="preserve">  </w:t>
      </w:r>
    </w:p>
    <w:p w14:paraId="1FBC53AE" w14:textId="77777777" w:rsidR="00406B63" w:rsidRDefault="00724E28">
      <w:pPr>
        <w:numPr>
          <w:ilvl w:val="0"/>
          <w:numId w:val="2"/>
        </w:numPr>
        <w:ind w:right="212" w:hanging="360"/>
      </w:pPr>
      <w:r>
        <w:t xml:space="preserve">Závodník mladší 18 let doloží písemný souhlas zákonného zástupce. Písemný souhlas bude předložen při registraci na jednotlivé závody organizátorům závodů.  </w:t>
      </w:r>
    </w:p>
    <w:p w14:paraId="16E30631" w14:textId="77777777" w:rsidR="00406B63" w:rsidRDefault="00724E28">
      <w:pPr>
        <w:spacing w:line="259" w:lineRule="auto"/>
        <w:ind w:left="734" w:right="0" w:firstLine="0"/>
        <w:jc w:val="left"/>
      </w:pPr>
      <w:r>
        <w:t xml:space="preserve">  </w:t>
      </w:r>
    </w:p>
    <w:p w14:paraId="1E714052" w14:textId="11B583FF" w:rsidR="00406B63" w:rsidRDefault="00724E28">
      <w:pPr>
        <w:numPr>
          <w:ilvl w:val="0"/>
          <w:numId w:val="2"/>
        </w:numPr>
        <w:spacing w:after="12"/>
        <w:ind w:right="212" w:hanging="360"/>
      </w:pPr>
      <w:r>
        <w:t xml:space="preserve">Pořadateli jednotlivých závodů zařazených do Poháru TFA jsou příslušná SDH a </w:t>
      </w:r>
      <w:r w:rsidR="00277A5E">
        <w:t>OSH</w:t>
      </w:r>
      <w:r>
        <w:t xml:space="preserve">. </w:t>
      </w:r>
    </w:p>
    <w:p w14:paraId="79BD5E4E" w14:textId="77777777" w:rsidR="00406B63" w:rsidRDefault="00724E28">
      <w:pPr>
        <w:spacing w:after="71" w:line="259" w:lineRule="auto"/>
        <w:ind w:left="14" w:right="0" w:firstLine="0"/>
        <w:jc w:val="left"/>
      </w:pPr>
      <w:r>
        <w:t xml:space="preserve">  </w:t>
      </w:r>
    </w:p>
    <w:p w14:paraId="70D7D257" w14:textId="2336B625" w:rsidR="00406B63" w:rsidRDefault="00724E28">
      <w:pPr>
        <w:numPr>
          <w:ilvl w:val="0"/>
          <w:numId w:val="2"/>
        </w:numPr>
        <w:ind w:right="212" w:hanging="360"/>
      </w:pPr>
      <w:r>
        <w:t>Pořadatel zajistí, prezenční listinu všech účastníků příslušného kola, ve které bude uvedeno jméno, sbor, věk, kategorie, kraj a dosažený čas a neprodleně po závodu jí dodá</w:t>
      </w:r>
      <w:r w:rsidR="00E819B8">
        <w:t xml:space="preserve"> R</w:t>
      </w:r>
      <w:r>
        <w:t>adě poháru</w:t>
      </w:r>
      <w:r w:rsidR="00E819B8">
        <w:t xml:space="preserve"> a doplní na webu pozarnisporty.cz.</w:t>
      </w:r>
    </w:p>
    <w:p w14:paraId="22AD4520" w14:textId="77777777" w:rsidR="00406B63" w:rsidRDefault="00724E28">
      <w:pPr>
        <w:spacing w:after="43" w:line="259" w:lineRule="auto"/>
        <w:ind w:left="734" w:right="0" w:firstLine="0"/>
        <w:jc w:val="left"/>
      </w:pPr>
      <w:r>
        <w:t xml:space="preserve">  </w:t>
      </w:r>
    </w:p>
    <w:p w14:paraId="6C41974B" w14:textId="77777777" w:rsidR="00406B63" w:rsidRDefault="00724E28">
      <w:pPr>
        <w:numPr>
          <w:ilvl w:val="0"/>
          <w:numId w:val="2"/>
        </w:numPr>
        <w:spacing w:after="22"/>
        <w:ind w:right="212" w:hanging="360"/>
      </w:pPr>
      <w:r>
        <w:t xml:space="preserve">Jednotlivé závody budou mít vypsány své propozice min. 30 dní před konáním závodu a na místě konání závodu, kde bude upřesněno, uvedeno vybavení závodníka, kategorie závodu, popis trati, organizační záležitosti, časový harmonogram, vyhodnocení závodu, další informace k průběhu závodu, atd. Pořadatel závodu si vyhrazuje právo na změnu propozic (např. změna trati, …) před zahájením závodu.  </w:t>
      </w:r>
    </w:p>
    <w:p w14:paraId="2B55FAB4" w14:textId="77777777" w:rsidR="00406B63" w:rsidRDefault="00724E28">
      <w:pPr>
        <w:spacing w:after="65" w:line="259" w:lineRule="auto"/>
        <w:ind w:left="14" w:right="0" w:firstLine="0"/>
        <w:jc w:val="left"/>
      </w:pPr>
      <w:r>
        <w:t xml:space="preserve">  </w:t>
      </w:r>
    </w:p>
    <w:p w14:paraId="1C7F98F2" w14:textId="77777777" w:rsidR="00406B63" w:rsidRDefault="00724E28">
      <w:pPr>
        <w:ind w:left="9" w:right="212"/>
      </w:pPr>
      <w:r>
        <w:t xml:space="preserve">Kategorie muži:  </w:t>
      </w:r>
    </w:p>
    <w:p w14:paraId="661B2F50" w14:textId="424AA6A1" w:rsidR="00406B63" w:rsidRDefault="00724E28">
      <w:pPr>
        <w:numPr>
          <w:ilvl w:val="0"/>
          <w:numId w:val="3"/>
        </w:numPr>
        <w:ind w:right="212" w:hanging="259"/>
      </w:pPr>
      <w:r>
        <w:t xml:space="preserve">A - kategorie  do 34 let   </w:t>
      </w:r>
      <w:r w:rsidR="00E819B8">
        <w:t xml:space="preserve"> </w:t>
      </w:r>
      <w:r w:rsidR="00E819B8">
        <w:tab/>
      </w:r>
      <w:r>
        <w:t>/ročník narození 19</w:t>
      </w:r>
      <w:r w:rsidR="00E819B8">
        <w:t>90</w:t>
      </w:r>
      <w:r>
        <w:t xml:space="preserve"> a mladší   </w:t>
      </w:r>
    </w:p>
    <w:p w14:paraId="3BF30121" w14:textId="6237B0AC" w:rsidR="00406B63" w:rsidRDefault="00724E28">
      <w:pPr>
        <w:numPr>
          <w:ilvl w:val="0"/>
          <w:numId w:val="3"/>
        </w:numPr>
        <w:spacing w:after="16"/>
        <w:ind w:right="212" w:hanging="259"/>
      </w:pPr>
      <w:r>
        <w:t xml:space="preserve">B - kategorie nad 35 let  </w:t>
      </w:r>
      <w:r>
        <w:tab/>
        <w:t>/ročník narození 19</w:t>
      </w:r>
      <w:r w:rsidR="00E819B8">
        <w:t>89</w:t>
      </w:r>
      <w:r>
        <w:t xml:space="preserve"> a starší </w:t>
      </w:r>
    </w:p>
    <w:p w14:paraId="747F2C7F" w14:textId="77777777" w:rsidR="00406B63" w:rsidRDefault="00724E28">
      <w:pPr>
        <w:spacing w:after="65" w:line="259" w:lineRule="auto"/>
        <w:ind w:left="72" w:right="0" w:firstLine="0"/>
        <w:jc w:val="left"/>
      </w:pPr>
      <w:r>
        <w:t xml:space="preserve">  </w:t>
      </w:r>
    </w:p>
    <w:p w14:paraId="4DDAF85A" w14:textId="77777777" w:rsidR="00406B63" w:rsidRDefault="00724E28">
      <w:pPr>
        <w:ind w:left="9" w:right="212"/>
      </w:pPr>
      <w:r>
        <w:t xml:space="preserve">Kategorie ženy:  </w:t>
      </w:r>
    </w:p>
    <w:p w14:paraId="6476640B" w14:textId="00FD32BB" w:rsidR="00406B63" w:rsidRDefault="00E819B8" w:rsidP="00E819B8">
      <w:pPr>
        <w:spacing w:after="10"/>
        <w:ind w:right="212"/>
      </w:pPr>
      <w:r>
        <w:t xml:space="preserve">a) </w:t>
      </w:r>
      <w:r w:rsidR="00724E28">
        <w:t>bez věkové kategorie</w:t>
      </w:r>
    </w:p>
    <w:p w14:paraId="7FA2904E" w14:textId="77777777" w:rsidR="00E819B8" w:rsidRDefault="00E819B8" w:rsidP="00E819B8">
      <w:pPr>
        <w:spacing w:after="10"/>
        <w:ind w:left="-1" w:right="212" w:firstLine="0"/>
      </w:pPr>
    </w:p>
    <w:p w14:paraId="661998B9" w14:textId="75D6626A" w:rsidR="00E819B8" w:rsidRDefault="00E819B8">
      <w:pPr>
        <w:spacing w:after="9" w:line="259" w:lineRule="auto"/>
        <w:ind w:left="14" w:right="0" w:firstLine="0"/>
        <w:jc w:val="left"/>
      </w:pPr>
      <w:r>
        <w:t>Kategorie dorost:</w:t>
      </w:r>
    </w:p>
    <w:p w14:paraId="3C8A7DAF" w14:textId="012CC3A6" w:rsidR="00E819B8" w:rsidRDefault="00E819B8" w:rsidP="00E819B8">
      <w:pPr>
        <w:spacing w:after="9" w:line="259" w:lineRule="auto"/>
        <w:ind w:left="0" w:right="0" w:firstLine="0"/>
        <w:jc w:val="left"/>
      </w:pPr>
      <w:r>
        <w:t xml:space="preserve">a) chlapci 15 – 17 let </w:t>
      </w:r>
      <w:r>
        <w:tab/>
      </w:r>
      <w:r>
        <w:tab/>
        <w:t>/ ročník 2007 – 2009</w:t>
      </w:r>
    </w:p>
    <w:p w14:paraId="76724A69" w14:textId="79284582" w:rsidR="00382A31" w:rsidRDefault="00E819B8" w:rsidP="00E819B8">
      <w:pPr>
        <w:spacing w:after="9" w:line="259" w:lineRule="auto"/>
        <w:ind w:left="0" w:right="0" w:firstLine="0"/>
        <w:jc w:val="left"/>
      </w:pPr>
      <w:r>
        <w:t xml:space="preserve">b) dívky 15 – 17 let </w:t>
      </w:r>
      <w:r>
        <w:tab/>
      </w:r>
      <w:r>
        <w:tab/>
        <w:t xml:space="preserve">/ ročník 2007 </w:t>
      </w:r>
      <w:r w:rsidR="00382A31">
        <w:t>–</w:t>
      </w:r>
      <w:r>
        <w:t xml:space="preserve"> 2009</w:t>
      </w:r>
    </w:p>
    <w:p w14:paraId="2CE8E18C" w14:textId="70B18A75" w:rsidR="00406B63" w:rsidRDefault="00724E28">
      <w:pPr>
        <w:spacing w:after="9" w:line="259" w:lineRule="auto"/>
        <w:ind w:left="14" w:right="0" w:firstLine="0"/>
        <w:jc w:val="left"/>
      </w:pPr>
      <w:r>
        <w:t xml:space="preserve">  </w:t>
      </w:r>
    </w:p>
    <w:p w14:paraId="7D2192BE" w14:textId="77777777" w:rsidR="00406B63" w:rsidRDefault="00724E28">
      <w:pPr>
        <w:ind w:left="9" w:right="212"/>
      </w:pPr>
      <w:r>
        <w:t xml:space="preserve">O zařazení závodníka do věkové kategorie rozhoduje věk dosažený v kalendářním roce pořádání soutěže.    </w:t>
      </w:r>
    </w:p>
    <w:p w14:paraId="0C078FE4" w14:textId="77777777" w:rsidR="00406B63" w:rsidRDefault="00724E28">
      <w:pPr>
        <w:spacing w:after="14" w:line="259" w:lineRule="auto"/>
        <w:ind w:left="14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2A5E4EF0" w14:textId="5EF049C9" w:rsidR="00406B63" w:rsidRDefault="00724E28" w:rsidP="00724E2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Hodnocení Poháru TFA: </w:t>
      </w:r>
      <w:r>
        <w:t xml:space="preserve">  </w:t>
      </w:r>
    </w:p>
    <w:p w14:paraId="7F070DFF" w14:textId="77777777" w:rsidR="00406B63" w:rsidRDefault="00724E28">
      <w:pPr>
        <w:spacing w:after="9"/>
        <w:ind w:left="9" w:right="212"/>
      </w:pPr>
      <w:r>
        <w:t xml:space="preserve">Pořadí závodníků se určí, dle pořadí na jednotlivých závodech součtem dosažených bodů viz. Tabulka:  </w:t>
      </w:r>
    </w:p>
    <w:p w14:paraId="4CB0F469" w14:textId="77777777" w:rsidR="00406B63" w:rsidRDefault="00724E28">
      <w:pPr>
        <w:spacing w:after="0" w:line="259" w:lineRule="auto"/>
        <w:ind w:left="72" w:right="0" w:firstLine="0"/>
        <w:jc w:val="left"/>
      </w:pPr>
      <w:r>
        <w:t xml:space="preserve">  </w:t>
      </w:r>
    </w:p>
    <w:tbl>
      <w:tblPr>
        <w:tblStyle w:val="TableGrid"/>
        <w:tblW w:w="9194" w:type="dxa"/>
        <w:tblInd w:w="-86" w:type="dxa"/>
        <w:tblCellMar>
          <w:top w:w="17" w:type="dxa"/>
          <w:left w:w="163" w:type="dxa"/>
          <w:right w:w="58" w:type="dxa"/>
        </w:tblCellMar>
        <w:tblLook w:val="04A0" w:firstRow="1" w:lastRow="0" w:firstColumn="1" w:lastColumn="0" w:noHBand="0" w:noVBand="1"/>
      </w:tblPr>
      <w:tblGrid>
        <w:gridCol w:w="955"/>
        <w:gridCol w:w="713"/>
        <w:gridCol w:w="837"/>
        <w:gridCol w:w="834"/>
        <w:gridCol w:w="839"/>
        <w:gridCol w:w="837"/>
        <w:gridCol w:w="835"/>
        <w:gridCol w:w="838"/>
        <w:gridCol w:w="836"/>
        <w:gridCol w:w="835"/>
        <w:gridCol w:w="835"/>
      </w:tblGrid>
      <w:tr w:rsidR="00406B63" w14:paraId="033F8F34" w14:textId="77777777">
        <w:trPr>
          <w:trHeight w:val="30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D34E4" w14:textId="77777777" w:rsidR="00406B63" w:rsidRDefault="00724E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Místo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2D304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5FF2C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AEFBD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BD458" w14:textId="77777777" w:rsidR="00406B63" w:rsidRDefault="00724E2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DEDAA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5 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36759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6 </w:t>
            </w: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0C44F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7 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7D1A8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8 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2F465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9 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6A2C7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10 </w:t>
            </w:r>
            <w:r>
              <w:t xml:space="preserve"> </w:t>
            </w:r>
          </w:p>
        </w:tc>
      </w:tr>
      <w:tr w:rsidR="00406B63" w14:paraId="503092C0" w14:textId="77777777">
        <w:trPr>
          <w:trHeight w:val="32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6860" w14:textId="77777777" w:rsidR="00406B63" w:rsidRDefault="00724E28">
            <w:pPr>
              <w:spacing w:after="0" w:line="259" w:lineRule="auto"/>
              <w:ind w:left="0" w:right="0" w:firstLine="0"/>
              <w:jc w:val="left"/>
            </w:pPr>
            <w:r>
              <w:t xml:space="preserve">Body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458" w14:textId="77777777" w:rsidR="00406B63" w:rsidRDefault="00724E28">
            <w:pPr>
              <w:spacing w:after="0" w:line="259" w:lineRule="auto"/>
              <w:ind w:left="12" w:right="0" w:firstLine="0"/>
              <w:jc w:val="left"/>
            </w:pPr>
            <w:r>
              <w:t xml:space="preserve">100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9CD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t xml:space="preserve">95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268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t xml:space="preserve">90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B698" w14:textId="77777777" w:rsidR="00406B63" w:rsidRDefault="00724E28">
            <w:pPr>
              <w:spacing w:after="0" w:line="259" w:lineRule="auto"/>
              <w:ind w:left="0" w:right="109" w:firstLine="0"/>
              <w:jc w:val="center"/>
            </w:pPr>
            <w:r>
              <w:t xml:space="preserve">85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C282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t xml:space="preserve">80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9A3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t xml:space="preserve">75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5D7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t xml:space="preserve">70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787E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t xml:space="preserve">65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D3C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t xml:space="preserve">60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37A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t xml:space="preserve">55  </w:t>
            </w:r>
          </w:p>
        </w:tc>
      </w:tr>
      <w:tr w:rsidR="00406B63" w14:paraId="123CF439" w14:textId="77777777">
        <w:trPr>
          <w:trHeight w:val="31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AAB03" w14:textId="77777777" w:rsidR="00406B63" w:rsidRDefault="00724E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Místo </w:t>
            </w: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FF7511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11 </w:t>
            </w: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B0B6D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12 </w:t>
            </w:r>
            <w: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25747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13 </w:t>
            </w: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AE9E1" w14:textId="77777777" w:rsidR="00406B63" w:rsidRDefault="00724E28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14 </w:t>
            </w: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B2139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15 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366DCC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16 </w:t>
            </w: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EED6B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17 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71890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18 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5F500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19 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4CCAE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20 </w:t>
            </w:r>
            <w:r>
              <w:t xml:space="preserve"> </w:t>
            </w:r>
          </w:p>
        </w:tc>
      </w:tr>
      <w:tr w:rsidR="00406B63" w14:paraId="64F47103" w14:textId="77777777">
        <w:trPr>
          <w:trHeight w:val="31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ED59" w14:textId="77777777" w:rsidR="00406B63" w:rsidRDefault="00724E28">
            <w:pPr>
              <w:spacing w:after="0" w:line="259" w:lineRule="auto"/>
              <w:ind w:left="0" w:right="0" w:firstLine="0"/>
              <w:jc w:val="left"/>
            </w:pPr>
            <w:r>
              <w:t xml:space="preserve">Body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379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t xml:space="preserve">50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87C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t xml:space="preserve">45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CE1" w14:textId="77777777" w:rsidR="00406B63" w:rsidRDefault="00724E28">
            <w:pPr>
              <w:spacing w:after="0" w:line="259" w:lineRule="auto"/>
              <w:ind w:left="0" w:right="107" w:firstLine="0"/>
              <w:jc w:val="center"/>
            </w:pPr>
            <w:r>
              <w:t xml:space="preserve">40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F9CA" w14:textId="77777777" w:rsidR="00406B63" w:rsidRDefault="00724E28">
            <w:pPr>
              <w:spacing w:after="0" w:line="259" w:lineRule="auto"/>
              <w:ind w:left="0" w:right="109" w:firstLine="0"/>
              <w:jc w:val="center"/>
            </w:pPr>
            <w:r>
              <w:t xml:space="preserve">35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35B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t xml:space="preserve">30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C641" w14:textId="77777777" w:rsidR="00406B63" w:rsidRDefault="00724E28">
            <w:pPr>
              <w:spacing w:after="0" w:line="259" w:lineRule="auto"/>
              <w:ind w:left="0" w:right="110" w:firstLine="0"/>
              <w:jc w:val="center"/>
            </w:pPr>
            <w:r>
              <w:t xml:space="preserve">25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908B" w14:textId="77777777" w:rsidR="00406B63" w:rsidRDefault="00724E28">
            <w:pPr>
              <w:spacing w:after="0" w:line="259" w:lineRule="auto"/>
              <w:ind w:left="0" w:right="113" w:firstLine="0"/>
              <w:jc w:val="center"/>
            </w:pPr>
            <w:r>
              <w:t xml:space="preserve">20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F1AD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t xml:space="preserve">15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30C5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t xml:space="preserve">10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D4E1" w14:textId="77777777" w:rsidR="00406B63" w:rsidRDefault="00724E28">
            <w:pPr>
              <w:spacing w:after="0" w:line="259" w:lineRule="auto"/>
              <w:ind w:left="0" w:right="106" w:firstLine="0"/>
              <w:jc w:val="center"/>
            </w:pPr>
            <w:r>
              <w:t xml:space="preserve">5  </w:t>
            </w:r>
          </w:p>
        </w:tc>
      </w:tr>
    </w:tbl>
    <w:p w14:paraId="10A05F8D" w14:textId="77777777" w:rsidR="00406B63" w:rsidRDefault="00724E28">
      <w:pPr>
        <w:spacing w:after="74" w:line="259" w:lineRule="auto"/>
        <w:ind w:left="72" w:right="0" w:firstLine="0"/>
        <w:jc w:val="left"/>
      </w:pPr>
      <w:r>
        <w:t xml:space="preserve">  </w:t>
      </w:r>
    </w:p>
    <w:p w14:paraId="3CAF4775" w14:textId="3CCC6A25" w:rsidR="00382A31" w:rsidRDefault="00724E28" w:rsidP="00382A31">
      <w:pPr>
        <w:numPr>
          <w:ilvl w:val="0"/>
          <w:numId w:val="4"/>
        </w:numPr>
        <w:spacing w:after="0" w:line="321" w:lineRule="auto"/>
        <w:ind w:right="212" w:hanging="360"/>
      </w:pPr>
      <w:r>
        <w:t>Hodnocen</w:t>
      </w:r>
      <w:r w:rsidR="00A70291">
        <w:t>o</w:t>
      </w:r>
      <w:r>
        <w:t xml:space="preserve"> bud</w:t>
      </w:r>
      <w:r w:rsidR="00A70291">
        <w:t>e</w:t>
      </w:r>
      <w:r>
        <w:t xml:space="preserve"> </w:t>
      </w:r>
      <w:r w:rsidR="00382A31">
        <w:rPr>
          <w:b/>
        </w:rPr>
        <w:t>5</w:t>
      </w:r>
      <w:r>
        <w:rPr>
          <w:b/>
        </w:rPr>
        <w:t xml:space="preserve"> nejlepší</w:t>
      </w:r>
      <w:r w:rsidR="00382A31">
        <w:rPr>
          <w:b/>
        </w:rPr>
        <w:t>ch</w:t>
      </w:r>
      <w:r>
        <w:rPr>
          <w:b/>
        </w:rPr>
        <w:t xml:space="preserve"> výkon</w:t>
      </w:r>
      <w:r w:rsidR="00382A31">
        <w:rPr>
          <w:b/>
        </w:rPr>
        <w:t>ů</w:t>
      </w:r>
      <w:r>
        <w:t xml:space="preserve"> závodníka ze všech </w:t>
      </w:r>
      <w:r w:rsidR="00382A31">
        <w:t>6</w:t>
      </w:r>
      <w:r>
        <w:t xml:space="preserve"> závodů. Každé další umístění v jednotlivých závodech rovná </w:t>
      </w:r>
      <w:r>
        <w:rPr>
          <w:b/>
        </w:rPr>
        <w:t>se 1 bod</w:t>
      </w:r>
      <w:r>
        <w:t xml:space="preserve">.  </w:t>
      </w:r>
    </w:p>
    <w:p w14:paraId="737E676E" w14:textId="532D5DDD" w:rsidR="00406B63" w:rsidRDefault="00724E28" w:rsidP="00382A31">
      <w:pPr>
        <w:spacing w:after="0" w:line="321" w:lineRule="auto"/>
        <w:ind w:left="0" w:right="212" w:firstLine="0"/>
      </w:pPr>
      <w:r w:rsidRPr="00382A31">
        <w:rPr>
          <w:rFonts w:ascii="Arial" w:eastAsia="Arial" w:hAnsi="Arial" w:cs="Arial"/>
        </w:rPr>
        <w:t xml:space="preserve">• </w:t>
      </w:r>
      <w:r w:rsidR="00382A31">
        <w:rPr>
          <w:rFonts w:ascii="Arial" w:eastAsia="Arial" w:hAnsi="Arial" w:cs="Arial"/>
        </w:rPr>
        <w:t xml:space="preserve">   </w:t>
      </w:r>
      <w:r>
        <w:t xml:space="preserve">Každá věková kategorie má své bodování.   </w:t>
      </w:r>
    </w:p>
    <w:p w14:paraId="5352E48A" w14:textId="77777777" w:rsidR="00406B63" w:rsidRDefault="00724E28">
      <w:pPr>
        <w:numPr>
          <w:ilvl w:val="0"/>
          <w:numId w:val="4"/>
        </w:numPr>
        <w:ind w:right="212" w:hanging="360"/>
      </w:pPr>
      <w:r>
        <w:t xml:space="preserve">V případě rovnosti bodů rozhoduje </w:t>
      </w:r>
      <w:r>
        <w:rPr>
          <w:b/>
        </w:rPr>
        <w:t>lepší výsledek závodu v Písku</w:t>
      </w:r>
      <w:r>
        <w:t xml:space="preserve">.  </w:t>
      </w:r>
    </w:p>
    <w:p w14:paraId="2E166C75" w14:textId="756A9AC1" w:rsidR="00406B63" w:rsidRDefault="00724E28">
      <w:pPr>
        <w:numPr>
          <w:ilvl w:val="0"/>
          <w:numId w:val="4"/>
        </w:numPr>
        <w:ind w:right="212" w:hanging="360"/>
      </w:pPr>
      <w:r>
        <w:lastRenderedPageBreak/>
        <w:t>Pořadatel závodu, do tří dnů po skončení závodu, zašle v elektronické podobě výsledky závodu a kopii prezenční listiny vedoucímu a členům rady poháru TFA</w:t>
      </w:r>
      <w:r w:rsidR="00382A31">
        <w:t xml:space="preserve"> a doplní výsledky na web pozarnisporty.cz.</w:t>
      </w:r>
      <w:r>
        <w:t xml:space="preserve">  </w:t>
      </w:r>
    </w:p>
    <w:p w14:paraId="2D4B94AE" w14:textId="2576ED91" w:rsidR="00406B63" w:rsidRDefault="00724E28">
      <w:pPr>
        <w:numPr>
          <w:ilvl w:val="0"/>
          <w:numId w:val="4"/>
        </w:numPr>
        <w:ind w:right="212" w:hanging="360"/>
      </w:pPr>
      <w:r>
        <w:t xml:space="preserve">Hodnocení Poháru TFA bude průběžně aktualizováno na </w:t>
      </w:r>
      <w:r w:rsidR="00382A31">
        <w:t>webových stránkách pozarnisporty.cz.</w:t>
      </w:r>
      <w:r>
        <w:t xml:space="preserve"> </w:t>
      </w:r>
    </w:p>
    <w:p w14:paraId="47939853" w14:textId="77777777" w:rsidR="00406B63" w:rsidRDefault="00724E28">
      <w:pPr>
        <w:spacing w:after="21" w:line="259" w:lineRule="auto"/>
        <w:ind w:left="374" w:right="0" w:firstLine="0"/>
        <w:jc w:val="left"/>
      </w:pPr>
      <w:r>
        <w:t xml:space="preserve">  </w:t>
      </w:r>
    </w:p>
    <w:p w14:paraId="67B975F0" w14:textId="66BBBBA5" w:rsidR="00406B63" w:rsidRPr="00382A31" w:rsidRDefault="00382A31" w:rsidP="00382A31">
      <w:pPr>
        <w:spacing w:after="2" w:line="289" w:lineRule="auto"/>
        <w:ind w:left="14" w:right="239" w:firstLine="0"/>
        <w:rPr>
          <w:sz w:val="22"/>
        </w:rPr>
      </w:pPr>
      <w:r>
        <w:rPr>
          <w:sz w:val="22"/>
        </w:rPr>
        <w:t xml:space="preserve">Z prvních 4 závodů (nejlepší 3 výsledky) vzejde reprezentační složení (5 mužů, min. 1 ve věku 35+, 2 ženy) na MČR v TFA, konané 12. října 2024 v Brně. </w:t>
      </w:r>
      <w:r w:rsidR="00724E28">
        <w:rPr>
          <w:sz w:val="22"/>
        </w:rPr>
        <w:t xml:space="preserve">O konečném složení reprezentace TFA pro mistrovství ČR rozhodne VV KSH na svém zasedání.  </w:t>
      </w:r>
      <w:r w:rsidR="00724E28">
        <w:t xml:space="preserve"> </w:t>
      </w:r>
    </w:p>
    <w:p w14:paraId="50EE758B" w14:textId="77777777" w:rsidR="00406B63" w:rsidRDefault="00724E28">
      <w:pPr>
        <w:spacing w:after="0" w:line="259" w:lineRule="auto"/>
        <w:ind w:left="14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581B2F8B" w14:textId="62DDAC55" w:rsidR="00406B63" w:rsidRDefault="00724E28" w:rsidP="00724E2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Protest: </w:t>
      </w:r>
      <w:r>
        <w:t xml:space="preserve"> </w:t>
      </w:r>
    </w:p>
    <w:p w14:paraId="25FBCDDA" w14:textId="77777777" w:rsidR="00406B63" w:rsidRDefault="00724E28">
      <w:pPr>
        <w:ind w:left="9" w:right="212"/>
      </w:pPr>
      <w:r>
        <w:t xml:space="preserve">V případě podání protestu při jednotlivém závodu je potřeba tento protest podat před skončením závodu a vyhlášením výsledků. Na pozdější protesty nebude brán zřetel. Protest se podává písemně a kauce je 500 Kč /viz propozice závodu/. V případě uznání protestu se kauce navrací. </w:t>
      </w:r>
    </w:p>
    <w:p w14:paraId="4814DC51" w14:textId="77777777" w:rsidR="00406B63" w:rsidRDefault="00724E28">
      <w:pPr>
        <w:ind w:left="9" w:right="212"/>
      </w:pPr>
      <w:r>
        <w:t xml:space="preserve">Protest, který se týká průběhu jednotlivého závodu, bude řešit zástupce daného závodu.    </w:t>
      </w:r>
    </w:p>
    <w:p w14:paraId="6354EB23" w14:textId="77777777" w:rsidR="00406B63" w:rsidRDefault="00724E28">
      <w:pPr>
        <w:spacing w:after="94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4BCD8424" w14:textId="77777777" w:rsidR="00406B63" w:rsidRDefault="00724E28">
      <w:pPr>
        <w:ind w:left="9" w:right="212"/>
      </w:pPr>
      <w:r>
        <w:t xml:space="preserve">Protest, který se týká průběhu soutěže Poháru TFA - neshody v kategoriích, hodnocení, bodování, apod. musí být podán písemně následující den po závodě na radu poháru TFA. </w:t>
      </w:r>
      <w:r>
        <w:rPr>
          <w:b/>
        </w:rPr>
        <w:t xml:space="preserve"> </w:t>
      </w:r>
      <w:r>
        <w:t xml:space="preserve"> </w:t>
      </w:r>
    </w:p>
    <w:p w14:paraId="26533E88" w14:textId="77777777" w:rsidR="00406B63" w:rsidRDefault="00724E28">
      <w:pPr>
        <w:spacing w:after="102" w:line="259" w:lineRule="auto"/>
        <w:ind w:left="14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32B62371" w14:textId="4221132C" w:rsidR="00406B63" w:rsidRDefault="00724E28" w:rsidP="00724E28">
      <w:pPr>
        <w:spacing w:after="0" w:line="259" w:lineRule="auto"/>
        <w:ind w:left="-5" w:right="0"/>
        <w:jc w:val="left"/>
      </w:pPr>
      <w:r>
        <w:rPr>
          <w:b/>
          <w:sz w:val="28"/>
        </w:rPr>
        <w:t xml:space="preserve">Ceny: </w:t>
      </w:r>
      <w:r>
        <w:t xml:space="preserve"> </w:t>
      </w:r>
    </w:p>
    <w:p w14:paraId="107A619F" w14:textId="77777777" w:rsidR="00406B63" w:rsidRDefault="00724E28">
      <w:pPr>
        <w:ind w:left="9" w:right="212"/>
      </w:pPr>
      <w:r>
        <w:t xml:space="preserve">Hodnoceny budou tři první místa v každé kategorii. V případě rovnosti bodů o celkovém pořadí rozhoduje lepší umístění na závodě v Písku.      </w:t>
      </w:r>
    </w:p>
    <w:p w14:paraId="41FFD3BF" w14:textId="77777777" w:rsidR="00406B63" w:rsidRDefault="00724E28">
      <w:pPr>
        <w:spacing w:after="59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0E6B2F11" w14:textId="77777777" w:rsidR="00406B63" w:rsidRDefault="00724E28">
      <w:pPr>
        <w:ind w:left="9" w:right="212"/>
      </w:pPr>
      <w:r>
        <w:t xml:space="preserve">Slavnostní vyhlášení výsledků tří nejlepších v každé kategorii a vyhlášení celkového vítěze poháru bude provedeno na slavnostním galavečeru, místo a termín bude upřesněn. </w:t>
      </w:r>
    </w:p>
    <w:p w14:paraId="40F94923" w14:textId="77777777" w:rsidR="00406B63" w:rsidRDefault="00724E28">
      <w:pPr>
        <w:spacing w:after="77" w:line="259" w:lineRule="auto"/>
        <w:ind w:left="72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244634E2" w14:textId="6CED3207" w:rsidR="00406B63" w:rsidRDefault="00724E28" w:rsidP="00382A31">
      <w:pPr>
        <w:spacing w:after="9" w:line="259" w:lineRule="auto"/>
        <w:ind w:left="0" w:right="0" w:firstLine="0"/>
        <w:jc w:val="left"/>
      </w:pPr>
      <w:r>
        <w:rPr>
          <w:b/>
          <w:u w:val="single" w:color="000000"/>
        </w:rPr>
        <w:t>Kontakt na Pohár TFA:</w:t>
      </w:r>
      <w:r>
        <w:rPr>
          <w:b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14:paraId="3467871D" w14:textId="77777777" w:rsidR="00406B63" w:rsidRDefault="00724E28">
      <w:pPr>
        <w:spacing w:after="10"/>
        <w:ind w:left="9" w:right="212"/>
      </w:pPr>
      <w:r>
        <w:t xml:space="preserve">Vedoucí rady poháru TFA:             </w:t>
      </w:r>
      <w:r>
        <w:rPr>
          <w:b/>
        </w:rPr>
        <w:t>Ing. Jiří Heinrich</w:t>
      </w:r>
      <w:r>
        <w:t xml:space="preserve"> </w:t>
      </w:r>
    </w:p>
    <w:p w14:paraId="02B7222E" w14:textId="42EA56A3" w:rsidR="00406B63" w:rsidRDefault="00724E28">
      <w:pPr>
        <w:tabs>
          <w:tab w:val="center" w:pos="2114"/>
          <w:tab w:val="center" w:pos="2847"/>
          <w:tab w:val="center" w:pos="5254"/>
        </w:tabs>
        <w:spacing w:after="20" w:line="259" w:lineRule="auto"/>
        <w:ind w:left="-15" w:right="0" w:firstLine="0"/>
        <w:jc w:val="left"/>
      </w:pPr>
      <w:r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  t</w:t>
      </w:r>
      <w:r w:rsidR="00382A31">
        <w:t>el</w:t>
      </w:r>
      <w:r>
        <w:t xml:space="preserve">. 792 304 206; </w:t>
      </w:r>
      <w:r>
        <w:rPr>
          <w:color w:val="0563C1"/>
          <w:u w:val="single" w:color="0563C1"/>
        </w:rPr>
        <w:t>oshcmspisek@volny.cz</w:t>
      </w:r>
      <w:r>
        <w:t xml:space="preserve">  </w:t>
      </w:r>
    </w:p>
    <w:p w14:paraId="46A6EC7E" w14:textId="77777777" w:rsidR="00406B63" w:rsidRDefault="00724E28">
      <w:pPr>
        <w:spacing w:after="82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0CCB76F2" w14:textId="77777777" w:rsidR="00406B63" w:rsidRDefault="00724E28">
      <w:pPr>
        <w:spacing w:after="10"/>
        <w:ind w:left="9" w:right="212"/>
      </w:pPr>
      <w:r>
        <w:t xml:space="preserve">Členové rady poháru TFA:             </w:t>
      </w:r>
      <w:r>
        <w:rPr>
          <w:b/>
        </w:rPr>
        <w:t xml:space="preserve">Michal Mareš      </w:t>
      </w:r>
      <w:r>
        <w:t xml:space="preserve"> </w:t>
      </w:r>
    </w:p>
    <w:p w14:paraId="749ECBDF" w14:textId="1C562731" w:rsidR="00406B63" w:rsidRDefault="00724E28" w:rsidP="00382A31">
      <w:pPr>
        <w:spacing w:after="0" w:line="240" w:lineRule="auto"/>
        <w:ind w:left="3408" w:right="1435" w:firstLine="0"/>
        <w:jc w:val="left"/>
      </w:pPr>
      <w:r>
        <w:t>t</w:t>
      </w:r>
      <w:r w:rsidR="00382A31">
        <w:t>el</w:t>
      </w:r>
      <w:r>
        <w:t xml:space="preserve">. 774 851 808; </w:t>
      </w:r>
      <w:r>
        <w:rPr>
          <w:color w:val="0563C1"/>
          <w:u w:val="single" w:color="0563C1"/>
        </w:rPr>
        <w:t>tfa.belec@seznam.cz</w:t>
      </w:r>
      <w:r>
        <w:t xml:space="preserve">    </w:t>
      </w:r>
      <w:r>
        <w:tab/>
        <w:t xml:space="preserve">                     </w:t>
      </w:r>
      <w:r>
        <w:rPr>
          <w:b/>
        </w:rPr>
        <w:t>Karel Malák</w:t>
      </w:r>
      <w:r>
        <w:t xml:space="preserve"> </w:t>
      </w:r>
    </w:p>
    <w:p w14:paraId="0B001F6E" w14:textId="5D74B14B" w:rsidR="00406B63" w:rsidRDefault="00724E28">
      <w:pPr>
        <w:tabs>
          <w:tab w:val="center" w:pos="4625"/>
        </w:tabs>
        <w:spacing w:after="0"/>
        <w:ind w:left="-1" w:right="0" w:firstLine="0"/>
        <w:jc w:val="left"/>
      </w:pPr>
      <w:r>
        <w:t xml:space="preserve">  </w:t>
      </w:r>
      <w:r>
        <w:tab/>
        <w:t xml:space="preserve">                      t</w:t>
      </w:r>
      <w:r w:rsidR="00382A31">
        <w:t>el</w:t>
      </w:r>
      <w:r>
        <w:t xml:space="preserve">. 721 112 632; </w:t>
      </w:r>
      <w:r w:rsidR="00A70291">
        <w:rPr>
          <w:color w:val="0563C1"/>
          <w:u w:val="single" w:color="0563C1"/>
        </w:rPr>
        <w:t>tfafrymburk</w:t>
      </w:r>
      <w:r>
        <w:rPr>
          <w:color w:val="0563C1"/>
          <w:u w:val="single" w:color="0563C1"/>
        </w:rPr>
        <w:t>@seznam.cz</w:t>
      </w:r>
      <w:r>
        <w:rPr>
          <w:rFonts w:ascii="Arial" w:eastAsia="Arial" w:hAnsi="Arial" w:cs="Arial"/>
          <w:color w:val="80868B"/>
          <w:sz w:val="36"/>
        </w:rPr>
        <w:t xml:space="preserve">  </w:t>
      </w:r>
    </w:p>
    <w:p w14:paraId="1EC2645A" w14:textId="77777777" w:rsidR="00406B63" w:rsidRDefault="00724E28" w:rsidP="00382A31">
      <w:pPr>
        <w:spacing w:after="0" w:line="240" w:lineRule="auto"/>
        <w:ind w:left="11" w:right="0" w:firstLine="0"/>
        <w:jc w:val="left"/>
      </w:pPr>
      <w:r>
        <w:t xml:space="preserve">                                                        </w:t>
      </w:r>
      <w:r>
        <w:rPr>
          <w:b/>
        </w:rPr>
        <w:t xml:space="preserve">Ondřej Bouška      </w:t>
      </w:r>
      <w:r>
        <w:t xml:space="preserve"> </w:t>
      </w:r>
    </w:p>
    <w:p w14:paraId="22909CAD" w14:textId="38A3EAEE" w:rsidR="00406B63" w:rsidRDefault="00724E28">
      <w:pPr>
        <w:tabs>
          <w:tab w:val="center" w:pos="4531"/>
        </w:tabs>
        <w:spacing w:after="0"/>
        <w:ind w:left="-1" w:right="0" w:firstLine="0"/>
        <w:jc w:val="left"/>
      </w:pPr>
      <w:r>
        <w:t xml:space="preserve">  </w:t>
      </w:r>
      <w:r>
        <w:tab/>
        <w:t xml:space="preserve">                      t</w:t>
      </w:r>
      <w:r w:rsidR="00382A31">
        <w:t>el</w:t>
      </w:r>
      <w:r>
        <w:t xml:space="preserve">. 604 762 245; </w:t>
      </w:r>
      <w:r>
        <w:rPr>
          <w:color w:val="0563C1"/>
          <w:u w:val="single" w:color="0563C1"/>
        </w:rPr>
        <w:t>sdhtyn@seznam.cz</w:t>
      </w:r>
      <w:r>
        <w:rPr>
          <w:rFonts w:ascii="Arial" w:eastAsia="Arial" w:hAnsi="Arial" w:cs="Arial"/>
          <w:color w:val="80868B"/>
          <w:sz w:val="36"/>
        </w:rPr>
        <w:t xml:space="preserve"> </w:t>
      </w:r>
      <w:r>
        <w:t xml:space="preserve"> </w:t>
      </w:r>
    </w:p>
    <w:p w14:paraId="20D7535E" w14:textId="42C4A4A8" w:rsidR="00406B63" w:rsidRPr="00382A31" w:rsidRDefault="00724E28">
      <w:pPr>
        <w:spacing w:after="14" w:line="259" w:lineRule="auto"/>
        <w:ind w:left="72" w:right="0" w:firstLine="0"/>
        <w:jc w:val="left"/>
        <w:rPr>
          <w:b/>
          <w:bCs/>
        </w:rPr>
      </w:pPr>
      <w:r>
        <w:t xml:space="preserve"> </w:t>
      </w:r>
      <w:r w:rsidR="00382A31">
        <w:tab/>
      </w:r>
      <w:r w:rsidR="00382A31">
        <w:tab/>
      </w:r>
      <w:r w:rsidR="00382A31">
        <w:tab/>
      </w:r>
      <w:r w:rsidR="00382A31">
        <w:tab/>
        <w:t xml:space="preserve">         </w:t>
      </w:r>
      <w:r w:rsidR="00382A31" w:rsidRPr="00382A31">
        <w:rPr>
          <w:b/>
          <w:bCs/>
        </w:rPr>
        <w:t>Zdeněk Kilberger</w:t>
      </w:r>
    </w:p>
    <w:p w14:paraId="6AF34019" w14:textId="5C17E60D" w:rsidR="00724E28" w:rsidRDefault="00382A31" w:rsidP="00724E28">
      <w:pPr>
        <w:spacing w:after="14" w:line="259" w:lineRule="auto"/>
        <w:ind w:left="72" w:right="0" w:firstLine="0"/>
        <w:jc w:val="left"/>
      </w:pPr>
      <w:r>
        <w:tab/>
      </w:r>
      <w:r>
        <w:tab/>
      </w:r>
      <w:r>
        <w:tab/>
      </w:r>
      <w:r>
        <w:tab/>
        <w:t xml:space="preserve">         tel. </w:t>
      </w:r>
      <w:r w:rsidR="00724E28">
        <w:t xml:space="preserve">734 201 872; </w:t>
      </w:r>
      <w:hyperlink r:id="rId5" w:history="1">
        <w:r w:rsidR="00724E28" w:rsidRPr="00AB3004">
          <w:rPr>
            <w:rStyle w:val="Hypertextovodkaz"/>
          </w:rPr>
          <w:t>tfasedlice@seznam.cz</w:t>
        </w:r>
      </w:hyperlink>
      <w:r w:rsidR="00724E28">
        <w:t xml:space="preserve"> </w:t>
      </w:r>
    </w:p>
    <w:p w14:paraId="1BE1697A" w14:textId="15BB5A0F" w:rsidR="00724E28" w:rsidRPr="00724E28" w:rsidRDefault="00724E28" w:rsidP="00724E28">
      <w:pPr>
        <w:spacing w:after="14" w:line="259" w:lineRule="auto"/>
        <w:ind w:left="72" w:right="0" w:firstLine="0"/>
        <w:jc w:val="left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</w:t>
      </w:r>
      <w:r w:rsidRPr="00724E28">
        <w:rPr>
          <w:b/>
          <w:bCs/>
        </w:rPr>
        <w:t>Tomáš Moravec</w:t>
      </w:r>
    </w:p>
    <w:p w14:paraId="4F7AAF1D" w14:textId="5D94F919" w:rsidR="00724E28" w:rsidRDefault="00724E28" w:rsidP="00724E28">
      <w:pPr>
        <w:spacing w:after="14" w:line="259" w:lineRule="auto"/>
        <w:ind w:left="72" w:right="0" w:firstLine="0"/>
        <w:jc w:val="left"/>
      </w:pPr>
      <w:r>
        <w:tab/>
      </w:r>
      <w:r>
        <w:tab/>
      </w:r>
      <w:r>
        <w:tab/>
      </w:r>
      <w:r>
        <w:tab/>
        <w:t xml:space="preserve">         tel. 777 313 108; </w:t>
      </w:r>
      <w:hyperlink r:id="rId6" w:history="1">
        <w:r w:rsidRPr="00AB3004">
          <w:rPr>
            <w:rStyle w:val="Hypertextovodkaz"/>
          </w:rPr>
          <w:t>tom.cykli@gmail.com</w:t>
        </w:r>
      </w:hyperlink>
      <w:r>
        <w:t xml:space="preserve"> </w:t>
      </w:r>
    </w:p>
    <w:p w14:paraId="2100A2C4" w14:textId="7734EEED" w:rsidR="00406B63" w:rsidRDefault="00724E28" w:rsidP="00382A31">
      <w:pPr>
        <w:spacing w:after="76" w:line="259" w:lineRule="auto"/>
        <w:ind w:left="14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7AC0F803" w14:textId="484370BE" w:rsidR="00406B63" w:rsidRDefault="00724E28" w:rsidP="00382A31">
      <w:pPr>
        <w:tabs>
          <w:tab w:val="center" w:pos="2930"/>
        </w:tabs>
        <w:spacing w:after="19"/>
        <w:ind w:left="-1" w:right="0" w:firstLine="0"/>
        <w:jc w:val="left"/>
      </w:pPr>
      <w:r>
        <w:t xml:space="preserve">Web KSH JČK:  </w:t>
      </w:r>
      <w:r>
        <w:tab/>
      </w:r>
      <w:hyperlink r:id="rId7">
        <w:r>
          <w:rPr>
            <w:color w:val="0563C1"/>
            <w:u w:val="single" w:color="0563C1"/>
          </w:rPr>
          <w:t>www.kshjck.c</w:t>
        </w:r>
      </w:hyperlink>
      <w:hyperlink r:id="rId8">
        <w:r>
          <w:rPr>
            <w:color w:val="0563C1"/>
            <w:u w:val="single" w:color="0563C1"/>
          </w:rPr>
          <w:t>z</w:t>
        </w:r>
      </w:hyperlink>
      <w:hyperlink r:id="rId9">
        <w:r>
          <w:t xml:space="preserve"> </w:t>
        </w:r>
      </w:hyperlink>
      <w:hyperlink r:id="rId10">
        <w:r>
          <w:rPr>
            <w:color w:val="0563C1"/>
          </w:rPr>
          <w:t xml:space="preserve"> </w:t>
        </w:r>
      </w:hyperlink>
    </w:p>
    <w:p w14:paraId="070C433B" w14:textId="74983D3F" w:rsidR="00406B63" w:rsidRDefault="00724E28" w:rsidP="00382A31">
      <w:pPr>
        <w:spacing w:after="10"/>
        <w:ind w:left="9" w:right="212"/>
      </w:pPr>
      <w:r>
        <w:t>Schváleno na jednání VV KSH dne 23. 01. 2024</w:t>
      </w:r>
    </w:p>
    <w:sectPr w:rsidR="00406B63">
      <w:pgSz w:w="11906" w:h="16838"/>
      <w:pgMar w:top="741" w:right="1234" w:bottom="1127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86B"/>
    <w:multiLevelType w:val="hybridMultilevel"/>
    <w:tmpl w:val="33547716"/>
    <w:lvl w:ilvl="0" w:tplc="EE10846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47D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43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2A2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AEFB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A24C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3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86E6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A27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F62B4"/>
    <w:multiLevelType w:val="hybridMultilevel"/>
    <w:tmpl w:val="DF38287E"/>
    <w:lvl w:ilvl="0" w:tplc="F2BA4B36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6AD12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AED34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6EF9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29C06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60A5A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6E97C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28F7C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F0D6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260F2"/>
    <w:multiLevelType w:val="hybridMultilevel"/>
    <w:tmpl w:val="3D1E1F22"/>
    <w:lvl w:ilvl="0" w:tplc="FA2C21C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43443C90"/>
    <w:multiLevelType w:val="hybridMultilevel"/>
    <w:tmpl w:val="4CF6D780"/>
    <w:lvl w:ilvl="0" w:tplc="E36672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CB4B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EB7A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8F8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AE0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32C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25CB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CA0A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4BD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DB0908"/>
    <w:multiLevelType w:val="hybridMultilevel"/>
    <w:tmpl w:val="9E247BB4"/>
    <w:lvl w:ilvl="0" w:tplc="59103542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1022568"/>
    <w:multiLevelType w:val="hybridMultilevel"/>
    <w:tmpl w:val="8A0ED9D0"/>
    <w:lvl w:ilvl="0" w:tplc="C016AAF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AD2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832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646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59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B05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8C3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648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869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212801">
    <w:abstractNumId w:val="1"/>
  </w:num>
  <w:num w:numId="2" w16cid:durableId="106703641">
    <w:abstractNumId w:val="5"/>
  </w:num>
  <w:num w:numId="3" w16cid:durableId="1541891277">
    <w:abstractNumId w:val="0"/>
  </w:num>
  <w:num w:numId="4" w16cid:durableId="1357198602">
    <w:abstractNumId w:val="3"/>
  </w:num>
  <w:num w:numId="5" w16cid:durableId="408426056">
    <w:abstractNumId w:val="2"/>
  </w:num>
  <w:num w:numId="6" w16cid:durableId="1034498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63"/>
    <w:rsid w:val="00277A5E"/>
    <w:rsid w:val="00382A31"/>
    <w:rsid w:val="00406B63"/>
    <w:rsid w:val="00724E28"/>
    <w:rsid w:val="00A70291"/>
    <w:rsid w:val="00D520F9"/>
    <w:rsid w:val="00E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89D"/>
  <w15:docId w15:val="{EAC70F1B-664C-48AC-A176-2CD3963D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6" w:line="263" w:lineRule="auto"/>
      <w:ind w:left="10" w:right="2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819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4E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jc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hjc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cykli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fasedlice@seznam.cz" TargetMode="External"/><Relationship Id="rId10" Type="http://schemas.openxmlformats.org/officeDocument/2006/relationships/hyperlink" Target="http://www.kshjc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hjc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Expedice</dc:creator>
  <cp:keywords/>
  <cp:lastModifiedBy>janafialova.1993@seznam.cz</cp:lastModifiedBy>
  <cp:revision>5</cp:revision>
  <dcterms:created xsi:type="dcterms:W3CDTF">2024-03-04T19:54:00Z</dcterms:created>
  <dcterms:modified xsi:type="dcterms:W3CDTF">2024-03-12T16:01:00Z</dcterms:modified>
</cp:coreProperties>
</file>